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9FC3" w14:textId="77777777" w:rsidR="00ED3527" w:rsidRDefault="00751A2C">
      <w:pPr>
        <w:spacing w:after="0"/>
        <w:jc w:val="center"/>
        <w:rPr>
          <w:rFonts w:ascii="Cambria" w:eastAsia="Cambria" w:hAnsi="Cambria" w:cs="Cambria"/>
          <w:b/>
          <w:sz w:val="50"/>
          <w:szCs w:val="50"/>
        </w:rPr>
      </w:pPr>
      <w:bookmarkStart w:id="0" w:name="_Hlk155276080"/>
      <w:r>
        <w:rPr>
          <w:rFonts w:ascii="Cambria" w:eastAsia="Cambria" w:hAnsi="Cambria" w:cs="Cambria"/>
          <w:b/>
          <w:sz w:val="50"/>
          <w:szCs w:val="50"/>
        </w:rPr>
        <w:t>VIKRAMA SIMHAPURI UNIVERSITY</w:t>
      </w:r>
    </w:p>
    <w:p w14:paraId="0285AB6C" w14:textId="77777777" w:rsidR="00ED3527" w:rsidRDefault="00751A2C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NELLORE-524 324</w:t>
      </w:r>
    </w:p>
    <w:p w14:paraId="5D0E0ED2" w14:textId="77777777" w:rsidR="00ED3527" w:rsidRDefault="00751A2C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ANDHRA PRADESH</w:t>
      </w:r>
    </w:p>
    <w:p w14:paraId="7F5B7E28" w14:textId="77777777" w:rsidR="00ED3527" w:rsidRDefault="00ED3527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403BCA3" w14:textId="77777777" w:rsidR="00ED3527" w:rsidRDefault="00751A2C">
      <w:pPr>
        <w:jc w:val="center"/>
        <w:rPr>
          <w:rFonts w:ascii="Cambria" w:eastAsia="Cambria" w:hAnsi="Cambria" w:cs="Cambria"/>
          <w:b/>
          <w:color w:val="006600"/>
          <w:sz w:val="44"/>
          <w:szCs w:val="44"/>
        </w:rPr>
      </w:pPr>
      <w:r>
        <w:rPr>
          <w:rFonts w:ascii="Cambria" w:eastAsia="Cambria" w:hAnsi="Cambria" w:cs="Cambria"/>
          <w:b/>
          <w:color w:val="006600"/>
          <w:sz w:val="44"/>
          <w:szCs w:val="44"/>
        </w:rPr>
        <w:t>CRITERION-III</w:t>
      </w: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38"/>
      </w:tblGrid>
      <w:tr w:rsidR="00ED3527" w14:paraId="16C76E6D" w14:textId="77777777">
        <w:tc>
          <w:tcPr>
            <w:tcW w:w="1838" w:type="dxa"/>
            <w:shd w:val="clear" w:color="auto" w:fill="FCFDD3"/>
          </w:tcPr>
          <w:p w14:paraId="239B043D" w14:textId="2338E30F" w:rsidR="00ED3527" w:rsidRDefault="00751A2C" w:rsidP="001B34C6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Metric No. 3.</w:t>
            </w:r>
            <w:r w:rsidR="006B3B15">
              <w:rPr>
                <w:rFonts w:ascii="Cambria" w:eastAsia="Cambria" w:hAnsi="Cambria" w:cs="Cambria"/>
                <w:b/>
                <w:sz w:val="25"/>
                <w:szCs w:val="25"/>
              </w:rPr>
              <w:t>5.2</w:t>
            </w:r>
          </w:p>
        </w:tc>
        <w:tc>
          <w:tcPr>
            <w:tcW w:w="7738" w:type="dxa"/>
            <w:shd w:val="clear" w:color="auto" w:fill="FCFDD3"/>
          </w:tcPr>
          <w:p w14:paraId="0CFE6723" w14:textId="3D8EFC20" w:rsidR="00ED3527" w:rsidRPr="003A35F1" w:rsidRDefault="006B3B15" w:rsidP="001B34C6">
            <w:pPr>
              <w:spacing w:after="0" w:line="240" w:lineRule="auto"/>
              <w:jc w:val="both"/>
              <w:rPr>
                <w:rFonts w:asciiTheme="minorHAnsi" w:eastAsia="Cambria" w:hAnsiTheme="minorHAnsi" w:cs="Cambria"/>
                <w:b/>
                <w:bCs/>
                <w:sz w:val="25"/>
                <w:szCs w:val="25"/>
              </w:rPr>
            </w:pPr>
            <w:r w:rsidRPr="006B3B15">
              <w:rPr>
                <w:rFonts w:asciiTheme="minorHAnsi" w:hAnsiTheme="minorHAnsi"/>
                <w:b/>
                <w:bCs/>
                <w:color w:val="000000"/>
                <w:sz w:val="25"/>
                <w:szCs w:val="25"/>
              </w:rPr>
              <w:t>Revenue generated from consultancy and corporate training during 2022 to 2023 (INR in Lakhs)</w:t>
            </w:r>
          </w:p>
        </w:tc>
      </w:tr>
    </w:tbl>
    <w:p w14:paraId="7BE414B9" w14:textId="77777777" w:rsidR="00ED3527" w:rsidRDefault="00ED3527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77FC0832" w14:textId="77777777" w:rsidR="00ED3527" w:rsidRDefault="00751A2C">
      <w:pPr>
        <w:jc w:val="center"/>
        <w:rPr>
          <w:rFonts w:ascii="Cambria" w:eastAsia="Cambria" w:hAnsi="Cambria" w:cs="Cambria"/>
          <w:b/>
          <w:sz w:val="25"/>
          <w:szCs w:val="25"/>
        </w:rPr>
      </w:pPr>
      <w:r>
        <w:rPr>
          <w:rFonts w:ascii="Cambria" w:eastAsia="Cambria" w:hAnsi="Cambria" w:cs="Cambria"/>
          <w:b/>
          <w:sz w:val="25"/>
          <w:szCs w:val="25"/>
        </w:rPr>
        <w:t>Links: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1"/>
        <w:gridCol w:w="4441"/>
      </w:tblGrid>
      <w:tr w:rsidR="003A35F1" w14:paraId="1ED49D9D" w14:textId="77777777" w:rsidTr="003A35F1">
        <w:trPr>
          <w:trHeight w:val="643"/>
        </w:trPr>
        <w:tc>
          <w:tcPr>
            <w:tcW w:w="4441" w:type="dxa"/>
          </w:tcPr>
          <w:p w14:paraId="1AD36445" w14:textId="51CD860D" w:rsidR="003A35F1" w:rsidRPr="003A35F1" w:rsidRDefault="006B3B15" w:rsidP="003A35F1">
            <w:pPr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Sembcorp</w:t>
            </w:r>
          </w:p>
        </w:tc>
        <w:tc>
          <w:tcPr>
            <w:tcW w:w="4441" w:type="dxa"/>
          </w:tcPr>
          <w:p w14:paraId="3ABA7984" w14:textId="5DC593ED" w:rsidR="003A35F1" w:rsidRPr="003A35F1" w:rsidRDefault="006B3B15" w:rsidP="003A35F1">
            <w:pPr>
              <w:rPr>
                <w:rFonts w:ascii="Cambria" w:eastAsia="Cambria" w:hAnsi="Cambria" w:cs="Cambria"/>
                <w:b/>
                <w:sz w:val="25"/>
                <w:szCs w:val="25"/>
              </w:rPr>
            </w:pPr>
            <w:hyperlink r:id="rId5" w:history="1">
              <w:r w:rsidR="003A35F1" w:rsidRPr="006B3B15">
                <w:rPr>
                  <w:rStyle w:val="Hyperlink"/>
                  <w:rFonts w:ascii="Cambria" w:eastAsia="Cambria" w:hAnsi="Cambria" w:cs="Cambria"/>
                  <w:b/>
                  <w:sz w:val="25"/>
                  <w:szCs w:val="25"/>
                </w:rPr>
                <w:t>View Document</w:t>
              </w:r>
            </w:hyperlink>
          </w:p>
        </w:tc>
      </w:tr>
      <w:tr w:rsidR="003A35F1" w14:paraId="7F944803" w14:textId="77777777" w:rsidTr="003A35F1">
        <w:trPr>
          <w:trHeight w:val="643"/>
        </w:trPr>
        <w:tc>
          <w:tcPr>
            <w:tcW w:w="4441" w:type="dxa"/>
          </w:tcPr>
          <w:p w14:paraId="5DAF4FA6" w14:textId="54101FA3" w:rsidR="003A35F1" w:rsidRPr="003A35F1" w:rsidRDefault="006B3B15" w:rsidP="003A35F1">
            <w:pPr>
              <w:rPr>
                <w:rFonts w:asciiTheme="minorHAnsi" w:eastAsia="Cambria" w:hAnsiTheme="minorHAnsi" w:cs="Cambria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sz w:val="25"/>
                <w:szCs w:val="25"/>
              </w:rPr>
              <w:t>Consultancy</w:t>
            </w:r>
          </w:p>
        </w:tc>
        <w:tc>
          <w:tcPr>
            <w:tcW w:w="4441" w:type="dxa"/>
          </w:tcPr>
          <w:p w14:paraId="298F7550" w14:textId="1D984E45" w:rsidR="003A35F1" w:rsidRDefault="006B3B15" w:rsidP="003A35F1">
            <w:pPr>
              <w:rPr>
                <w:rFonts w:ascii="Cambria" w:eastAsia="Cambria" w:hAnsi="Cambria" w:cs="Cambria"/>
                <w:b/>
                <w:sz w:val="25"/>
                <w:szCs w:val="25"/>
              </w:rPr>
            </w:pPr>
            <w:hyperlink r:id="rId6" w:history="1">
              <w:r w:rsidR="003A35F1" w:rsidRPr="006B3B15">
                <w:rPr>
                  <w:rStyle w:val="Hyperlink"/>
                  <w:rFonts w:ascii="Cambria" w:eastAsia="Cambria" w:hAnsi="Cambria" w:cs="Cambria"/>
                  <w:b/>
                  <w:sz w:val="25"/>
                  <w:szCs w:val="25"/>
                </w:rPr>
                <w:t>View Document</w:t>
              </w:r>
            </w:hyperlink>
          </w:p>
        </w:tc>
      </w:tr>
    </w:tbl>
    <w:p w14:paraId="769BA601" w14:textId="77777777" w:rsidR="003A35F1" w:rsidRDefault="003A35F1" w:rsidP="003A35F1">
      <w:pPr>
        <w:rPr>
          <w:rFonts w:ascii="Cambria" w:eastAsia="Cambria" w:hAnsi="Cambria" w:cs="Cambria"/>
          <w:b/>
          <w:color w:val="006600"/>
          <w:sz w:val="25"/>
          <w:szCs w:val="25"/>
        </w:rPr>
      </w:pPr>
    </w:p>
    <w:p w14:paraId="4C3C6B93" w14:textId="77777777" w:rsidR="00ED3527" w:rsidRDefault="00ED3527">
      <w:pPr>
        <w:jc w:val="center"/>
        <w:rPr>
          <w:color w:val="006600"/>
        </w:rPr>
      </w:pPr>
      <w:bookmarkStart w:id="1" w:name="_gjdgxs" w:colFirst="0" w:colLast="0"/>
      <w:bookmarkEnd w:id="0"/>
      <w:bookmarkEnd w:id="1"/>
    </w:p>
    <w:sectPr w:rsidR="00ED3527" w:rsidSect="00190F12">
      <w:pgSz w:w="12240" w:h="15840"/>
      <w:pgMar w:top="1440" w:right="1440" w:bottom="1440" w:left="1440" w:header="708" w:footer="708" w:gutter="0"/>
      <w:pgBorders w:offsetFrom="page">
        <w:top w:val="thinThickThinMediumGap" w:sz="24" w:space="24" w:color="0000CC"/>
        <w:left w:val="thinThickThinMediumGap" w:sz="24" w:space="24" w:color="0000CC"/>
        <w:bottom w:val="thinThickThinMediumGap" w:sz="24" w:space="24" w:color="0000CC"/>
        <w:right w:val="thinThickThinMediumGap" w:sz="24" w:space="24" w:color="0000CC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27"/>
    <w:rsid w:val="00190F12"/>
    <w:rsid w:val="001B34C6"/>
    <w:rsid w:val="003A35F1"/>
    <w:rsid w:val="0058671B"/>
    <w:rsid w:val="005C0038"/>
    <w:rsid w:val="006B3B15"/>
    <w:rsid w:val="00751A2C"/>
    <w:rsid w:val="007F6225"/>
    <w:rsid w:val="00D17210"/>
    <w:rsid w:val="00ED3527"/>
    <w:rsid w:val="00FE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9BFD"/>
  <w15:docId w15:val="{ACB8EF80-BBB0-49BA-BF96-1076FB4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10"/>
  </w:style>
  <w:style w:type="paragraph" w:styleId="Heading1">
    <w:name w:val="heading 1"/>
    <w:basedOn w:val="Normal"/>
    <w:next w:val="Normal"/>
    <w:uiPriority w:val="9"/>
    <w:qFormat/>
    <w:rsid w:val="00D17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17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17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17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172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172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1721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17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72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3A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5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5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3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qac.vsu.ac.in/iqacAdmin/index.php/xcrud_ajax?xcrud%5Binstance%5D=Metric+Uploads&amp;xcrud%5Bfield%5D=tbl_aqar_metric_uploads.upload_file&amp;xcrud%5Bprimary%5D=51&amp;xcrud%5Bkey%5D=84a59d0cb1ce203e8598e12614cb2f041b5cbb6f&amp;xcrud%5Btask%5D=file&amp;xcrud%5Brand%5D=qtibjg1zru8ogg8k0" TargetMode="External"/><Relationship Id="rId5" Type="http://schemas.openxmlformats.org/officeDocument/2006/relationships/hyperlink" Target="https://iqac.vsu.ac.in/iqacAdmin/index.php/xcrud_ajax?xcrud%5Binstance%5D=Metric+Uploads&amp;xcrud%5Bfield%5D=tbl_aqar_metric_uploads.upload_file&amp;xcrud%5Bprimary%5D=50&amp;xcrud%5Bkey%5D=84a59d0cb1ce203e8598e12614cb2f041b5cbb6f&amp;xcrud%5Btask%5D=file&amp;xcrud%5Brand%5D=h5j70xivq0gs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2131-FB31-4389-A5FB-7DD478C1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2024-03-13T22:41:00Z</dcterms:created>
  <dcterms:modified xsi:type="dcterms:W3CDTF">2024-03-13T22:46:00Z</dcterms:modified>
</cp:coreProperties>
</file>